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BEE" w:rsidRDefault="00425E23" w:rsidP="00425E23">
      <w:pPr>
        <w:spacing w:after="0"/>
        <w:rPr>
          <w:b/>
          <w:sz w:val="36"/>
          <w:szCs w:val="36"/>
        </w:rPr>
      </w:pPr>
      <w:r w:rsidRPr="00215BEE">
        <w:rPr>
          <w:b/>
          <w:sz w:val="36"/>
          <w:szCs w:val="36"/>
        </w:rPr>
        <w:t xml:space="preserve">Corona-Verordnung des Landes Hessen – Auszug </w:t>
      </w:r>
    </w:p>
    <w:p w:rsidR="00286EA2" w:rsidRDefault="00286EA2" w:rsidP="00425E23">
      <w:pPr>
        <w:spacing w:after="0"/>
        <w:rPr>
          <w:sz w:val="24"/>
          <w:szCs w:val="24"/>
        </w:rPr>
      </w:pPr>
    </w:p>
    <w:p w:rsidR="00425E23" w:rsidRPr="00215BEE" w:rsidRDefault="00E8113F" w:rsidP="00425E23">
      <w:pPr>
        <w:spacing w:after="0"/>
        <w:rPr>
          <w:sz w:val="24"/>
          <w:szCs w:val="24"/>
        </w:rPr>
      </w:pPr>
      <w:r>
        <w:rPr>
          <w:sz w:val="24"/>
          <w:szCs w:val="24"/>
        </w:rPr>
        <w:t>Gültig ab</w:t>
      </w:r>
      <w:r w:rsidR="00215BEE" w:rsidRPr="00215BEE">
        <w:rPr>
          <w:sz w:val="24"/>
          <w:szCs w:val="24"/>
        </w:rPr>
        <w:t xml:space="preserve"> </w:t>
      </w:r>
      <w:r w:rsidR="00425E23" w:rsidRPr="00215BEE">
        <w:rPr>
          <w:sz w:val="24"/>
          <w:szCs w:val="24"/>
        </w:rPr>
        <w:t>29. Mai 2021</w:t>
      </w:r>
    </w:p>
    <w:p w:rsidR="00425E23" w:rsidRDefault="00425E23"/>
    <w:p w:rsidR="003E1C5D" w:rsidRPr="003E1C5D" w:rsidRDefault="00425E23">
      <w:pPr>
        <w:rPr>
          <w:b/>
          <w:sz w:val="24"/>
          <w:szCs w:val="24"/>
        </w:rPr>
      </w:pPr>
      <w:r w:rsidRPr="003E1C5D">
        <w:rPr>
          <w:b/>
          <w:sz w:val="24"/>
          <w:szCs w:val="24"/>
        </w:rPr>
        <w:t>§ 1 Abs. 1</w:t>
      </w:r>
      <w:r w:rsidR="003E1C5D" w:rsidRPr="003E1C5D">
        <w:rPr>
          <w:b/>
          <w:sz w:val="24"/>
          <w:szCs w:val="24"/>
        </w:rPr>
        <w:t xml:space="preserve"> - </w:t>
      </w:r>
      <w:r w:rsidRPr="003E1C5D">
        <w:rPr>
          <w:b/>
          <w:sz w:val="24"/>
          <w:szCs w:val="24"/>
        </w:rPr>
        <w:t xml:space="preserve">Zusammenkünfte und Veranstaltungen </w:t>
      </w:r>
    </w:p>
    <w:p w:rsidR="00215BEE" w:rsidRDefault="00425E23" w:rsidP="003E1C5D">
      <w:r>
        <w:t xml:space="preserve">Aufenthalte im öffentlichen Raum sind nur im Kreis der Angehörigen des eigenen und eines weiteren Hausstandes gestattet; </w:t>
      </w:r>
    </w:p>
    <w:p w:rsidR="003E1C5D" w:rsidRPr="00215BEE" w:rsidRDefault="00425E23" w:rsidP="003E1C5D">
      <w:pPr>
        <w:rPr>
          <w:b/>
        </w:rPr>
      </w:pPr>
      <w:r w:rsidRPr="00215BEE">
        <w:rPr>
          <w:b/>
        </w:rPr>
        <w:t xml:space="preserve">diese Beschränkung gilt nicht für Aufenthalte, an denen </w:t>
      </w:r>
      <w:r w:rsidRPr="00DB0969">
        <w:rPr>
          <w:b/>
          <w:highlight w:val="yellow"/>
        </w:rPr>
        <w:t>ausschließlich geimpfte oder genesene Personen</w:t>
      </w:r>
      <w:r w:rsidRPr="00215BEE">
        <w:rPr>
          <w:b/>
        </w:rPr>
        <w:t xml:space="preserve"> im Sinne des § 2 Nr. 2 und 3 oder Nr. 4 und 5 der COVID-19-Schutzmaßnahmen-Ausnahmenverordnung teilnehmen, im Übrigen zählen diese Personen bei Aufenthalten nicht mit. </w:t>
      </w:r>
    </w:p>
    <w:p w:rsidR="00215BEE" w:rsidRPr="00215BEE" w:rsidRDefault="00425E23" w:rsidP="003E1C5D">
      <w:pPr>
        <w:rPr>
          <w:b/>
        </w:rPr>
      </w:pPr>
      <w:r w:rsidRPr="00215BEE">
        <w:rPr>
          <w:b/>
        </w:rPr>
        <w:t>Bei Begegnungen mit anderen Personen ist ein Mindestabst</w:t>
      </w:r>
      <w:r w:rsidR="00215BEE" w:rsidRPr="00215BEE">
        <w:rPr>
          <w:b/>
        </w:rPr>
        <w:t xml:space="preserve">and von 1,5 Metern einzuhalten. </w:t>
      </w:r>
    </w:p>
    <w:p w:rsidR="00215BEE" w:rsidRDefault="00425E23" w:rsidP="003E1C5D">
      <w:r>
        <w:t xml:space="preserve">Öffentliche Verhaltensweisen, die geeignet sind, das Abstandsgebot des Satz 2 zu gefährden, wie etwa Tanzveranstaltungen oder gemeinsames Feiern im öffentlichen Raum sind unabhängig von der Personenzahl untersagt. </w:t>
      </w:r>
    </w:p>
    <w:p w:rsidR="009A359F" w:rsidRDefault="00425E23" w:rsidP="003E1C5D">
      <w:r>
        <w:t>Der Konsum von Alkohol auf publikumsträchtigen öffentlichen Plätzen und in entsprechenden Einrichtungen ist verboten. Die von Satz 4 erfassten Plätze und Einrichtungen sind durch die zuständigen Behörden zu bestim</w:t>
      </w:r>
      <w:r w:rsidR="003E1C5D">
        <w:t>men.</w:t>
      </w:r>
    </w:p>
    <w:p w:rsidR="00361E6E" w:rsidRDefault="00361E6E" w:rsidP="003E1C5D">
      <w:pPr>
        <w:rPr>
          <w:b/>
          <w:sz w:val="24"/>
          <w:szCs w:val="24"/>
        </w:rPr>
      </w:pPr>
    </w:p>
    <w:p w:rsidR="003E1C5D" w:rsidRPr="00361E6E" w:rsidRDefault="00361E6E" w:rsidP="003E1C5D">
      <w:pPr>
        <w:rPr>
          <w:b/>
          <w:sz w:val="24"/>
          <w:szCs w:val="24"/>
        </w:rPr>
      </w:pPr>
      <w:r>
        <w:rPr>
          <w:b/>
          <w:sz w:val="24"/>
          <w:szCs w:val="24"/>
        </w:rPr>
        <w:t>§ 2 Abs. 2 - Sportveranstal</w:t>
      </w:r>
      <w:r w:rsidR="00215BEE">
        <w:rPr>
          <w:b/>
          <w:sz w:val="24"/>
          <w:szCs w:val="24"/>
        </w:rPr>
        <w:t>t</w:t>
      </w:r>
      <w:r>
        <w:rPr>
          <w:b/>
          <w:sz w:val="24"/>
          <w:szCs w:val="24"/>
        </w:rPr>
        <w:t>ungen</w:t>
      </w:r>
    </w:p>
    <w:p w:rsidR="00361E6E" w:rsidRDefault="00361E6E" w:rsidP="003E1C5D">
      <w:r>
        <w:t xml:space="preserve">Der Freizeit- und Amateursport ist auf und in allen öffentlichen und privaten Sportanlagen nur alleine oder in Gruppen, denen der gemeinsame Aufenthalt im öffentlichen Raum nach § 1 Abs. 1 Satz 1 erlaubt ist, gestattet; Kindern bis einschließlich 14 Jahren ist der Sport auf ungedeckten Sportanlagen in Gruppen unabhängig von der Personenzahl erlaubt. </w:t>
      </w:r>
    </w:p>
    <w:p w:rsidR="00361E6E" w:rsidRPr="00B922DB" w:rsidRDefault="00361E6E" w:rsidP="003E1C5D">
      <w:pPr>
        <w:rPr>
          <w:b/>
        </w:rPr>
      </w:pPr>
      <w:r w:rsidRPr="00B922DB">
        <w:rPr>
          <w:b/>
        </w:rPr>
        <w:t xml:space="preserve">Die Öffnung von gedeckten und ungedeckten Sportanlagen ist nur zulässig, sofern Besucherinnen und Besucher nur alleine oder in nach Satz 1 zulässigen Gruppen eingelassen werden; einzelne Besucherinnen und Besucher oder mehrere Gruppen dürfen sich gleichzeitig nur in verschiedenen, mindestens 3 Meter voneinander entfernten Bereichen aufhalten. </w:t>
      </w:r>
    </w:p>
    <w:p w:rsidR="00361E6E" w:rsidRDefault="00361E6E" w:rsidP="003E1C5D">
      <w:r>
        <w:t xml:space="preserve">Der Trainings- und Wettkampfbetrieb des Spitzen- und Profisports sowie der Schulsport sind nur gestattet, sofern diesen ein umfassendes Hygienekonzept zugrunde liegt und die Empfehlungen des Robert Koch-Instituts zur Hygiene beachtet werden. </w:t>
      </w:r>
    </w:p>
    <w:p w:rsidR="003E1C5D" w:rsidRDefault="00361E6E" w:rsidP="003E1C5D">
      <w:r>
        <w:t>Der Sportbetrieb ist ferner gestattet zur Vorbereitung auf und die Abnahme von Einstellungstest, Leistungsfeststellungen sowie anderen Prüfungen in Ausbildungen und Studiengängen, bei denen Sport wesentlicher Bestandteil ist. Zuschauer sind nur im Freien und unter den Voraussetzungen des § 1 Abs. 2b Satz 1 gestattet.</w:t>
      </w:r>
    </w:p>
    <w:p w:rsidR="00286EA2" w:rsidRDefault="00286EA2" w:rsidP="003E1C5D"/>
    <w:p w:rsidR="00286EA2" w:rsidRDefault="00286EA2" w:rsidP="003E1C5D">
      <w:pPr>
        <w:rPr>
          <w:b/>
          <w:sz w:val="24"/>
          <w:szCs w:val="24"/>
        </w:rPr>
      </w:pPr>
      <w:r>
        <w:rPr>
          <w:b/>
          <w:sz w:val="24"/>
          <w:szCs w:val="24"/>
        </w:rPr>
        <w:t>Ab der hessischen Öffnungsstufe 2 (Inzidenzwert an fünf aufeinanderfolgenden Tagen unter 50 bzw. an zehn aufeinanderfolgenden Werktagen unter 100) gilt für Sportveranstaltungen:</w:t>
      </w:r>
    </w:p>
    <w:p w:rsidR="00286EA2" w:rsidRPr="00286EA2" w:rsidRDefault="00286EA2" w:rsidP="003E1C5D">
      <w:r w:rsidRPr="00286EA2">
        <w:rPr>
          <w:b/>
        </w:rPr>
        <w:t>Anmerkung:</w:t>
      </w:r>
      <w:r w:rsidRPr="00286EA2">
        <w:t xml:space="preserve"> Stufe 2 gilt nach ihrem Eintreten bis </w:t>
      </w:r>
      <w:r>
        <w:t>ggf. erneut die Bundes-Notbremse greift.</w:t>
      </w:r>
    </w:p>
    <w:p w:rsidR="00286EA2" w:rsidRPr="00286EA2" w:rsidRDefault="00286EA2" w:rsidP="003E1C5D">
      <w:pPr>
        <w:rPr>
          <w:b/>
          <w:sz w:val="24"/>
          <w:szCs w:val="24"/>
        </w:rPr>
      </w:pPr>
      <w:r>
        <w:rPr>
          <w:b/>
          <w:sz w:val="24"/>
          <w:szCs w:val="24"/>
        </w:rPr>
        <w:lastRenderedPageBreak/>
        <w:t>§ 6 b Abs. 1 Nr. 6 – Inzidenzabhängige Öffnungen</w:t>
      </w:r>
    </w:p>
    <w:p w:rsidR="00286EA2" w:rsidRDefault="00286EA2" w:rsidP="003E1C5D">
      <w:r>
        <w:t xml:space="preserve">Abweichend von § 2 Abs. 2 Satz 1 und 2 </w:t>
      </w:r>
      <w:r w:rsidR="00391703">
        <w:t xml:space="preserve">(s.o.) </w:t>
      </w:r>
      <w:r>
        <w:t xml:space="preserve">ist Mannschaftssport in allen gedeckten und ungedeckten Sportanlagen unter den Voraussetzungen des § 2 Abs. 2 Satz 3 </w:t>
      </w:r>
      <w:r w:rsidR="00391703">
        <w:t xml:space="preserve">(s.o.) </w:t>
      </w:r>
      <w:r>
        <w:t xml:space="preserve">zulässig; </w:t>
      </w:r>
    </w:p>
    <w:p w:rsidR="00215BEE" w:rsidRDefault="00286EA2" w:rsidP="003E1C5D">
      <w:r>
        <w:t xml:space="preserve">ein </w:t>
      </w:r>
      <w:r w:rsidRPr="00391703">
        <w:rPr>
          <w:b/>
        </w:rPr>
        <w:t>Negativnachweis</w:t>
      </w:r>
      <w:r>
        <w:t xml:space="preserve"> nach § 1b jeder Sportlerin und jedes Sportlers wird </w:t>
      </w:r>
      <w:r w:rsidRPr="00391703">
        <w:rPr>
          <w:b/>
        </w:rPr>
        <w:t>empfohlen.</w:t>
      </w:r>
    </w:p>
    <w:p w:rsidR="00286EA2" w:rsidRDefault="00286EA2" w:rsidP="003E1C5D">
      <w:pPr>
        <w:rPr>
          <w:b/>
          <w:sz w:val="24"/>
          <w:szCs w:val="24"/>
        </w:rPr>
      </w:pPr>
    </w:p>
    <w:p w:rsidR="00215BEE" w:rsidRDefault="00215BEE" w:rsidP="003E1C5D">
      <w:pPr>
        <w:rPr>
          <w:b/>
          <w:sz w:val="24"/>
          <w:szCs w:val="24"/>
        </w:rPr>
      </w:pPr>
      <w:r>
        <w:rPr>
          <w:b/>
          <w:sz w:val="24"/>
          <w:szCs w:val="24"/>
        </w:rPr>
        <w:t>§ 4 Abs. 1 Satz 3 – Gaststätten – Außengastronomie</w:t>
      </w:r>
    </w:p>
    <w:p w:rsidR="00215BEE" w:rsidRDefault="00215BEE" w:rsidP="003E1C5D">
      <w:r>
        <w:t xml:space="preserve">Das Angebot in der Außengastronomie darf nur erfolgen, wenn sichergestellt ist, dass </w:t>
      </w:r>
    </w:p>
    <w:p w:rsidR="00215BEE" w:rsidRDefault="00215BEE" w:rsidP="003E1C5D">
      <w:r>
        <w:t xml:space="preserve">1. Gäste nur mit einem Negativnachweis nach § 1b eingelassen und an Sitzplätzen bedient werden, </w:t>
      </w:r>
    </w:p>
    <w:p w:rsidR="00215BEE" w:rsidRDefault="00215BEE" w:rsidP="003E1C5D">
      <w:r>
        <w:t xml:space="preserve">2. insbesondere durch die Abstände der Tische der nach § 1 Abs. 1 gebotene Mindestabstand von 1,5 Metern eingehalten werden kann, sofern keine geeigneten Trennvorrichtungen vorhanden sind, und an einem Tisch nur Personen sitzen, denen der gemeinsame Aufenthalt im öffentlichen Raum nach § 1 Abs. 1 Satz 1 gestattet ist, </w:t>
      </w:r>
    </w:p>
    <w:p w:rsidR="00215BEE" w:rsidRDefault="00215BEE" w:rsidP="003E1C5D">
      <w:r>
        <w:t xml:space="preserve">3. Name, Anschrift und Telefonnummer der Gäste ausschließlich zur Ermöglichung der Nachverfolgung von Infektionen von der Betriebsinhaberin oder dem Betriebsinhaber möglichst elektronisch erfasst werden; diese haben die Daten für die Dauer eines Monats ab Beginn des Besuchs geschützt vor Einsichtnahme durch Dritte für die zuständigen Behörden vorzuhalten und auf Anforderung an diese zu übermitteln sowie unverzüglich nach Ablauf der Frist sicher und datenschutzkonform zu löschen oder zu vernichten; die Bestimmungen der Art. 13, 15, 18 und 20 der Datenschutz-Grundverordnung finden keine Anwendung; die Gäste sind über diese Beschränkungen zu informieren; sie sind verpflichtet, die geforderten Angaben vollständig und wahrheitsgemäß zu machen und auf Verlangen der Kellnerinnen, Kellner oder Servicekräfte ein amtliches Ausweispapier zur Überprüfung ihrer Angaben vorzulegen, </w:t>
      </w:r>
    </w:p>
    <w:p w:rsidR="00B922DB" w:rsidRDefault="00215BEE" w:rsidP="003E1C5D">
      <w:r>
        <w:t xml:space="preserve">4. geeignete Hygienemaßnahmen getroffen und überwacht werden sowie </w:t>
      </w:r>
    </w:p>
    <w:p w:rsidR="00215BEE" w:rsidRDefault="00215BEE" w:rsidP="003E1C5D">
      <w:r>
        <w:t>5. Aushänge zu den erforderlichen Abstands- und Hygienemaßnahmen erfolge</w:t>
      </w:r>
      <w:r w:rsidR="00B922DB">
        <w:t>n.</w:t>
      </w:r>
    </w:p>
    <w:p w:rsidR="00391703" w:rsidRPr="00391703" w:rsidRDefault="00391703" w:rsidP="003E1C5D">
      <w:pPr>
        <w:rPr>
          <w:sz w:val="24"/>
          <w:szCs w:val="24"/>
        </w:rPr>
      </w:pPr>
      <w:r>
        <w:rPr>
          <w:b/>
        </w:rPr>
        <w:t>Vermerk:</w:t>
      </w:r>
      <w:r>
        <w:t xml:space="preserve"> Die elektronische Erfassung der personenbezogenen Daten von Gäste soll „möglichst elektronisch“ erfolgen. Selbstverständlich kann die Erfassung nach wie vor auch mittels entsprechender Vordrucke vorgenommen werden.</w:t>
      </w:r>
      <w:bookmarkStart w:id="0" w:name="_GoBack"/>
      <w:bookmarkEnd w:id="0"/>
    </w:p>
    <w:sectPr w:rsidR="00391703" w:rsidRPr="00391703">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E6E" w:rsidRDefault="00361E6E" w:rsidP="00361E6E">
      <w:pPr>
        <w:spacing w:after="0" w:line="240" w:lineRule="auto"/>
      </w:pPr>
      <w:r>
        <w:separator/>
      </w:r>
    </w:p>
  </w:endnote>
  <w:endnote w:type="continuationSeparator" w:id="0">
    <w:p w:rsidR="00361E6E" w:rsidRDefault="00361E6E" w:rsidP="0036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819887"/>
      <w:docPartObj>
        <w:docPartGallery w:val="Page Numbers (Bottom of Page)"/>
        <w:docPartUnique/>
      </w:docPartObj>
    </w:sdtPr>
    <w:sdtEndPr/>
    <w:sdtContent>
      <w:p w:rsidR="00361E6E" w:rsidRDefault="00361E6E">
        <w:pPr>
          <w:pStyle w:val="Fuzeile"/>
          <w:jc w:val="right"/>
        </w:pPr>
        <w:r>
          <w:fldChar w:fldCharType="begin"/>
        </w:r>
        <w:r>
          <w:instrText>PAGE   \* MERGEFORMAT</w:instrText>
        </w:r>
        <w:r>
          <w:fldChar w:fldCharType="separate"/>
        </w:r>
        <w:r w:rsidR="00391703">
          <w:rPr>
            <w:noProof/>
          </w:rPr>
          <w:t>2</w:t>
        </w:r>
        <w:r>
          <w:fldChar w:fldCharType="end"/>
        </w:r>
      </w:p>
    </w:sdtContent>
  </w:sdt>
  <w:p w:rsidR="00361E6E" w:rsidRDefault="00361E6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E6E" w:rsidRDefault="00361E6E" w:rsidP="00361E6E">
      <w:pPr>
        <w:spacing w:after="0" w:line="240" w:lineRule="auto"/>
      </w:pPr>
      <w:r>
        <w:separator/>
      </w:r>
    </w:p>
  </w:footnote>
  <w:footnote w:type="continuationSeparator" w:id="0">
    <w:p w:rsidR="00361E6E" w:rsidRDefault="00361E6E" w:rsidP="00361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C1130"/>
    <w:multiLevelType w:val="hybridMultilevel"/>
    <w:tmpl w:val="E3F608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23"/>
    <w:rsid w:val="00215BEE"/>
    <w:rsid w:val="00286EA2"/>
    <w:rsid w:val="00361E6E"/>
    <w:rsid w:val="00391703"/>
    <w:rsid w:val="003E1C5D"/>
    <w:rsid w:val="00425E23"/>
    <w:rsid w:val="009A359F"/>
    <w:rsid w:val="00B922DB"/>
    <w:rsid w:val="00DB0969"/>
    <w:rsid w:val="00E811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0562"/>
  <w15:chartTrackingRefBased/>
  <w15:docId w15:val="{D7059DB2-964F-4AD3-871E-D72B496F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E1C5D"/>
    <w:pPr>
      <w:ind w:left="720"/>
      <w:contextualSpacing/>
    </w:pPr>
  </w:style>
  <w:style w:type="paragraph" w:styleId="Kopfzeile">
    <w:name w:val="header"/>
    <w:basedOn w:val="Standard"/>
    <w:link w:val="KopfzeileZchn"/>
    <w:uiPriority w:val="99"/>
    <w:unhideWhenUsed/>
    <w:rsid w:val="00361E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1E6E"/>
  </w:style>
  <w:style w:type="paragraph" w:styleId="Fuzeile">
    <w:name w:val="footer"/>
    <w:basedOn w:val="Standard"/>
    <w:link w:val="FuzeileZchn"/>
    <w:uiPriority w:val="99"/>
    <w:unhideWhenUsed/>
    <w:rsid w:val="00361E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1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9</cp:revision>
  <dcterms:created xsi:type="dcterms:W3CDTF">2021-05-27T15:20:00Z</dcterms:created>
  <dcterms:modified xsi:type="dcterms:W3CDTF">2021-05-27T16:08:00Z</dcterms:modified>
</cp:coreProperties>
</file>